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43" w:tblpY="640"/>
        <w:tblW w:w="10598" w:type="dxa"/>
        <w:tblLook w:val="04A0" w:firstRow="1" w:lastRow="0" w:firstColumn="1" w:lastColumn="0" w:noHBand="0" w:noVBand="1"/>
      </w:tblPr>
      <w:tblGrid>
        <w:gridCol w:w="1526"/>
        <w:gridCol w:w="9072"/>
      </w:tblGrid>
      <w:tr w:rsidR="00535A9E" w:rsidTr="00535A9E">
        <w:tc>
          <w:tcPr>
            <w:tcW w:w="1526" w:type="dxa"/>
          </w:tcPr>
          <w:p w:rsidR="00535A9E" w:rsidRPr="00535A9E" w:rsidRDefault="00535A9E" w:rsidP="00535A9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35A9E">
              <w:rPr>
                <w:rFonts w:ascii="Times New Roman" w:hAnsi="Times New Roman" w:cs="Times New Roman"/>
                <w:b/>
              </w:rPr>
              <w:t>10:00 – 11:00</w:t>
            </w:r>
          </w:p>
        </w:tc>
        <w:tc>
          <w:tcPr>
            <w:tcW w:w="9072" w:type="dxa"/>
          </w:tcPr>
          <w:p w:rsidR="00535A9E" w:rsidRDefault="00535A9E" w:rsidP="00535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0E">
              <w:rPr>
                <w:rFonts w:ascii="Times New Roman" w:hAnsi="Times New Roman" w:cs="Times New Roman"/>
                <w:b/>
                <w:sz w:val="28"/>
                <w:szCs w:val="28"/>
              </w:rPr>
              <w:t>Общий блок вопросов</w:t>
            </w:r>
          </w:p>
          <w:p w:rsidR="004F380E" w:rsidRPr="004F380E" w:rsidRDefault="004F380E" w:rsidP="00535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На общие вопросы отвечают: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Виктор Леонидович </w:t>
            </w:r>
            <w:proofErr w:type="spellStart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Евтухов</w:t>
            </w:r>
            <w:proofErr w:type="spellEnd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татс</w:t>
            </w:r>
            <w:proofErr w:type="spellEnd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-секретарь — заместитель Министра промышленности и торговли </w:t>
            </w:r>
            <w:proofErr w:type="spellStart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Представитель Росздравнадзора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Михаил Андреевич Дубин, председатель совета директоров, ЦРПТ</w:t>
            </w:r>
          </w:p>
        </w:tc>
      </w:tr>
      <w:tr w:rsidR="00535A9E" w:rsidTr="00535A9E">
        <w:tc>
          <w:tcPr>
            <w:tcW w:w="1526" w:type="dxa"/>
          </w:tcPr>
          <w:p w:rsidR="00535A9E" w:rsidRPr="00535A9E" w:rsidRDefault="00535A9E" w:rsidP="0053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A9E">
              <w:rPr>
                <w:rFonts w:ascii="Times New Roman" w:hAnsi="Times New Roman" w:cs="Times New Roman"/>
                <w:b/>
              </w:rPr>
              <w:t>11:00 – 12:30</w:t>
            </w:r>
          </w:p>
        </w:tc>
        <w:tc>
          <w:tcPr>
            <w:tcW w:w="9072" w:type="dxa"/>
          </w:tcPr>
          <w:p w:rsidR="00535A9E" w:rsidRDefault="00535A9E" w:rsidP="00535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0E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 по маркировке табака</w:t>
            </w:r>
            <w:r w:rsidRPr="004F38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380E" w:rsidRPr="004F380E" w:rsidRDefault="004F380E" w:rsidP="00535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На эти и многие другие вопросы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 на прямой линии: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• Сколько стоит подключение к системе малого бизнеса?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• У нас конкуренты продают табак из-под полы. Конечно, это выгоднее. Какие к ним будут санкции? Кто за этим будет следить?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• Есть ли альтернатива коммерческим решениям по ЭДО?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• Мой сканер не считывает код с сигарет, у соседа с той же самой пачки код считывается, приложением ЧЗ код читается. Что мне делать?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Дистрибьютер</w:t>
            </w:r>
            <w:proofErr w:type="spellEnd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 привез поставку, в поставке не те коды на пачках, могу ли я принять такую поставку частично?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• У меня есть маркированные сигареты, которые я получил по УПД от Мегаполиса, часть я продал </w:t>
            </w:r>
            <w:proofErr w:type="gramStart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по старому</w:t>
            </w:r>
            <w:proofErr w:type="gramEnd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 без выбытия через кассу, останутся ли остатки на мне, и что мне делать, чтобы я их с себя списал?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• У меня останется некоторый объем немаркированной продукции после 01.07, как я могу его продать, чтобы не быть в убытке?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• Я уже продаю маркированные сигареты, нужно ли мне что-то менять для продажи сигар или табаков?</w:t>
            </w:r>
          </w:p>
        </w:tc>
      </w:tr>
      <w:tr w:rsidR="00535A9E" w:rsidTr="00535A9E">
        <w:tc>
          <w:tcPr>
            <w:tcW w:w="1526" w:type="dxa"/>
          </w:tcPr>
          <w:p w:rsidR="00535A9E" w:rsidRPr="00535A9E" w:rsidRDefault="00535A9E" w:rsidP="0053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A9E">
              <w:rPr>
                <w:rFonts w:ascii="Times New Roman" w:hAnsi="Times New Roman" w:cs="Times New Roman"/>
                <w:b/>
              </w:rPr>
              <w:t>12:30 – 14:00</w:t>
            </w:r>
          </w:p>
        </w:tc>
        <w:tc>
          <w:tcPr>
            <w:tcW w:w="9072" w:type="dxa"/>
          </w:tcPr>
          <w:p w:rsidR="00535A9E" w:rsidRPr="004F380E" w:rsidRDefault="00535A9E" w:rsidP="00535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0E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 по маркировке обуви</w:t>
            </w:r>
            <w:r w:rsidR="004F380E" w:rsidRPr="004F38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380E" w:rsidRPr="00535A9E" w:rsidRDefault="004F380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На эти и многие другие вопросы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 на прямой линии: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• Есть ли какая-то конкретика по штрафам, указанным в ст.15.12 КОАП? За какое именно нарушение (отсутствие маркировки, неверная маркировка) какая сумма штрафа предполагается?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• Пошив обуви под заказ не требует маркировки обуви. Если заказ взяли через торги, маркировке тоже не </w:t>
            </w:r>
            <w:proofErr w:type="gramStart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• К 01.03.20 нами были промаркированы все остатки и введены в оборот. Но в период с марта по июнь продажи не всегда проводились с выведением проданной пары из оборота (т.к. это было необязательно). Какие возможные варианты работы с такими товарами?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• Планируется ли отменить возможность отгрузки участнику/не участнику через личный кабинет?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• Зачем нужен Национальный </w:t>
            </w:r>
            <w:proofErr w:type="gramStart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Каталог</w:t>
            </w:r>
            <w:proofErr w:type="gramEnd"/>
            <w:r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 и чем он лучше GS1 RUS?</w:t>
            </w:r>
          </w:p>
          <w:p w:rsidR="00535A9E" w:rsidRPr="00535A9E" w:rsidRDefault="00535A9E" w:rsidP="0053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9E">
              <w:rPr>
                <w:rFonts w:ascii="Times New Roman" w:hAnsi="Times New Roman" w:cs="Times New Roman"/>
                <w:sz w:val="28"/>
                <w:szCs w:val="28"/>
              </w:rPr>
              <w:t>• Инструкции очень сложные, не можем разобраться, что делать?</w:t>
            </w:r>
          </w:p>
        </w:tc>
      </w:tr>
    </w:tbl>
    <w:p w:rsidR="00D64D92" w:rsidRPr="00535A9E" w:rsidRDefault="00535A9E" w:rsidP="00535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9E">
        <w:t xml:space="preserve"> </w:t>
      </w:r>
      <w:r w:rsidRPr="00535A9E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535A9E" w:rsidRDefault="00535A9E" w:rsidP="00535A9E">
      <w:pPr>
        <w:jc w:val="center"/>
      </w:pPr>
    </w:p>
    <w:p w:rsidR="00535A9E" w:rsidRDefault="00535A9E" w:rsidP="00535A9E">
      <w:pPr>
        <w:jc w:val="center"/>
      </w:pPr>
    </w:p>
    <w:sectPr w:rsidR="00535A9E" w:rsidSect="004F38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9E"/>
    <w:rsid w:val="004F380E"/>
    <w:rsid w:val="00535A9E"/>
    <w:rsid w:val="007E009E"/>
    <w:rsid w:val="00D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Zelenskaya</dc:creator>
  <cp:keywords/>
  <dc:description/>
  <cp:lastModifiedBy>Zelenskaya</cp:lastModifiedBy>
  <cp:revision>4</cp:revision>
  <dcterms:created xsi:type="dcterms:W3CDTF">2020-06-23T05:23:00Z</dcterms:created>
  <dcterms:modified xsi:type="dcterms:W3CDTF">2020-06-23T05:34:00Z</dcterms:modified>
</cp:coreProperties>
</file>